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725A1">
      <w:pPr>
        <w:jc w:val="center"/>
        <w:rPr>
          <w:rFonts w:hint="default" w:ascii="Calibri" w:hAnsi="Calibri" w:eastAsia="SimSun" w:cs="Calibri"/>
          <w:b/>
          <w:bCs/>
          <w:i w:val="0"/>
          <w:iCs/>
          <w:kern w:val="0"/>
          <w:sz w:val="24"/>
          <w:szCs w:val="24"/>
          <w:lang w:val="pt-BR" w:eastAsia="zh-CN" w:bidi="ar"/>
        </w:rPr>
      </w:pPr>
      <w:r>
        <w:rPr>
          <w:rFonts w:hint="default" w:ascii="Calibri" w:hAnsi="Calibri" w:eastAsia="SimSun" w:cs="Calibri"/>
          <w:b/>
          <w:bCs/>
          <w:i w:val="0"/>
          <w:iCs/>
          <w:kern w:val="0"/>
          <w:sz w:val="24"/>
          <w:szCs w:val="24"/>
          <w:lang w:val="pt-BR" w:eastAsia="zh-CN" w:bidi="ar"/>
        </w:rPr>
        <w:t>ANEXO I</w:t>
      </w:r>
    </w:p>
    <w:p w14:paraId="2FD052E6">
      <w:pPr>
        <w:pStyle w:val="3"/>
        <w:keepNext w:val="0"/>
        <w:keepLines w:val="0"/>
        <w:widowControl/>
        <w:suppressLineNumbers w:val="0"/>
        <w:jc w:val="center"/>
        <w:rPr>
          <w:rFonts w:hint="default" w:ascii="Calibri" w:hAnsi="Calibri" w:cs="Calibri"/>
          <w:b/>
          <w:bCs/>
          <w:i w:val="0"/>
          <w:iCs/>
          <w:sz w:val="20"/>
          <w:szCs w:val="20"/>
        </w:rPr>
      </w:pPr>
      <w:r>
        <w:rPr>
          <w:rFonts w:hint="default" w:ascii="Calibri" w:hAnsi="Calibri" w:cs="Calibri"/>
          <w:b/>
          <w:bCs/>
          <w:i w:val="0"/>
          <w:iCs/>
          <w:sz w:val="24"/>
          <w:szCs w:val="24"/>
        </w:rPr>
        <w:t>TERMO DE COMPROMISSO DO BOLSISTA</w:t>
      </w:r>
    </w:p>
    <w:p w14:paraId="6F8CF8EF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Pelo presente instrumento, eu,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3472"/>
          <w:placeholder>
            <w:docPart w:val="{253d53ff-be28-4e38-b0e7-6ee2b437b503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bookmarkStart w:id="5" w:name="_GoBack"/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COMPLETO DO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 xml:space="preserve"> ALUNO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  <w:bookmarkEnd w:id="5"/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CPF nº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4653"/>
          <w:placeholder>
            <w:docPart w:val="{2e9eff81-8e87-4145-b1fb-9d193026826e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000.000.000-00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regularmente matriculado(a) no curso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5929"/>
          <w:placeholder>
            <w:docPart w:val="{fd99fece-881c-499d-ada5-072d2f17ef43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MESTRADO / DOUTORADO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do Programa de Pós-Graduação em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69468"/>
          <w:placeholder>
            <w:docPart w:val="{4c7d7d4a-9324-4b41-be1c-10d11eb7979c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DO PROGRAMA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da Universidade Federal de Ouro Preto (UFOP), sob orientação do(a) Prof(a).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61502"/>
          <w:placeholder>
            <w:docPart w:val="{bf7f4f73-cce7-4e5e-8de5-14ee39f1b004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DO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 xml:space="preserve"> ORIENTADOR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, aceito a concessão de bolsa institucional e firmo o presente compromisso mediante as cláusulas abaixo:</w:t>
      </w:r>
    </w:p>
    <w:p w14:paraId="51FEA131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CLÁUSULA PRIMEIRA – DA DEDICAÇÃO, VÍNCULO EMPREGATÍCIO E RENDIMENTOS</w:t>
      </w:r>
      <w:r>
        <w:rPr>
          <w:rFonts w:hint="default" w:ascii="Calibri" w:hAnsi="Calibri" w:cs="Calibri"/>
        </w:rPr>
        <w:t xml:space="preserve"> </w:t>
      </w:r>
    </w:p>
    <w:p w14:paraId="3B4D58AB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lang w:val="pt-BR"/>
        </w:rPr>
        <w:t xml:space="preserve">1.1. </w:t>
      </w:r>
      <w:r>
        <w:rPr>
          <w:rFonts w:hint="default" w:ascii="Calibri" w:hAnsi="Calibri" w:cs="Calibri"/>
        </w:rPr>
        <w:t>Declaro possuir disponibilidade para dedicação integral às atividades acadêmicas e de pesquisa do Programa de Pós-Graduação, conforme previsto no Art. 6º, I, da Resolução CONPEP nº 186/2026.</w:t>
      </w:r>
    </w:p>
    <w:p w14:paraId="2143726F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lang w:val="pt-BR"/>
        </w:rPr>
        <w:t xml:space="preserve">1.2. </w:t>
      </w:r>
      <w:r>
        <w:rPr>
          <w:rFonts w:hint="default" w:ascii="Calibri" w:hAnsi="Calibri" w:cs="Calibri"/>
        </w:rPr>
        <w:t xml:space="preserve">Declaro não possuir vínculo empregatício, nem perceber remuneração ou rendimentos de qualquer natureza, salvo se expressamente autorizados pelas hipóteses e limites estabelecidos no Art. 6º da Resolução CONPEP nº 186/2026, </w:t>
      </w:r>
      <w:r>
        <w:rPr>
          <w:rFonts w:hint="default" w:ascii="Calibri" w:hAnsi="Calibri" w:cs="Calibri"/>
          <w:b/>
          <w:bCs/>
        </w:rPr>
        <w:t>incluindo as situações de vínculo empregatício e/ou atuação profissional na área da Educação Básica ou na área da Saúde Coletiva</w:t>
      </w:r>
      <w:r>
        <w:rPr>
          <w:rFonts w:hint="default" w:ascii="Calibri" w:hAnsi="Calibri" w:cs="Calibri"/>
        </w:rPr>
        <w:t>, desde que cumpridas as exigências regulamentares, a anuência do(a) orientador(a) e a aprovação prévia da Comissão de Bolsas do PPG.</w:t>
      </w:r>
    </w:p>
    <w:p w14:paraId="7D56CF50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CLÁUSULA SEGUNDA – DA VERACIDADE E OMISSÃO DE INFORMAÇÕES</w:t>
      </w:r>
      <w:r>
        <w:rPr>
          <w:rFonts w:hint="default" w:ascii="Calibri" w:hAnsi="Calibri" w:cs="Calibri"/>
        </w:rPr>
        <w:t xml:space="preserve"> </w:t>
      </w:r>
    </w:p>
    <w:p w14:paraId="6BAC5775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2.1. Declaro, sob as penas da lei, que todas as informações prestadas para a concessão desta bolsa são verdadeiras e completas. </w:t>
      </w:r>
    </w:p>
    <w:p w14:paraId="3300C783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2.2. Declaro que, caso tenha recebido anteriormente parcelas ou mensalidades de bolsa de estudo concedida por agência de fomento pública ou por instituição de ensino para o mesmo nível de curso (Mestrado ou Doutorado), todas foram integralmente informadas e declaradas à Comissão de Bolsas, de modo que a soma dos períodos observará rigorosamente os limites globais máximos permitidos pelas normas vigentes. </w:t>
      </w:r>
    </w:p>
    <w:p w14:paraId="2840D5DB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2.3. Comprometo-me a comunicar imediatamente à Coordenação do PPG qualquer alteração superveniente em minha situação financeira, profissional ou acadêmica que possa alterar os requisitos de elegibilidade ou colidir com as normas vigentes.</w:t>
      </w:r>
    </w:p>
    <w:p w14:paraId="43978EC0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CLÁUSULA TERCEIRA – DAS PENALIDADES, SANÇÕES E RESSARCIMENTO</w:t>
      </w:r>
      <w:r>
        <w:rPr>
          <w:rFonts w:hint="default" w:ascii="Calibri" w:hAnsi="Calibri" w:cs="Calibri"/>
        </w:rPr>
        <w:t xml:space="preserve"> </w:t>
      </w:r>
    </w:p>
    <w:p w14:paraId="5E3F0593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3.1. A omissão, falsidade, adulteração ou inexatidão de informações prestadas, bem como o descumprimento das regras estabelecidas na Resolução CONPEP nº 186/2026 e demais regulamentos aplicáveis, ensejará o </w:t>
      </w:r>
      <w:r>
        <w:rPr>
          <w:rFonts w:hint="default" w:ascii="Calibri" w:hAnsi="Calibri" w:cs="Calibri"/>
          <w:b/>
          <w:bCs/>
        </w:rPr>
        <w:t>cancelamento imediato da bolsa</w:t>
      </w:r>
      <w:r>
        <w:rPr>
          <w:rFonts w:hint="default" w:ascii="Calibri" w:hAnsi="Calibri" w:cs="Calibri"/>
        </w:rPr>
        <w:t xml:space="preserve">. </w:t>
      </w:r>
    </w:p>
    <w:p w14:paraId="10969F3C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3.2. Caso a omissão ou falsidade de informações (incluindo a não declaração de recebimento prévio de bolsas no mesmo nível de curso ou de vínculo empregatício não permitido) venha a ocultar fato que impediria ou modificaria a concessão da bolsa: 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 xml:space="preserve">a) O(A) bolsista ficará obrigado(a) a </w:t>
      </w:r>
      <w:r>
        <w:rPr>
          <w:rFonts w:hint="default" w:ascii="Calibri" w:hAnsi="Calibri" w:cs="Calibri"/>
          <w:b/>
          <w:bCs/>
        </w:rPr>
        <w:t>restituir integralmente à UFOP ou ao órgão de fomento financiador todos os valores recebidos indevidamente</w:t>
      </w:r>
      <w:r>
        <w:rPr>
          <w:rFonts w:hint="default" w:ascii="Calibri" w:hAnsi="Calibri" w:cs="Calibri"/>
        </w:rPr>
        <w:t xml:space="preserve">, acrescidos de atualização monetária e juros de mora, na forma da legislação vigente e das diretrizes do órgão pagador; 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 xml:space="preserve">b) O(A) discente poderá ser desligado(a) do Programa de Pós-Graduação, mediante instauração de processo administrativo garantidos o contraditório e a ampla defesa, conforme as normas e regulamentos do programa e da UFOP; </w:t>
      </w:r>
      <w:r>
        <w:rPr>
          <w:rFonts w:hint="default" w:ascii="Calibri" w:hAnsi="Calibri" w:cs="Calibri"/>
        </w:rPr>
        <w:br w:type="textWrapping"/>
      </w:r>
      <w:r>
        <w:rPr>
          <w:rFonts w:hint="default" w:ascii="Calibri" w:hAnsi="Calibri" w:cs="Calibri"/>
        </w:rPr>
        <w:t xml:space="preserve">c) O fato será comunicado aos órgãos competentes da UFOP e às agências de fomento para a instauração do devido </w:t>
      </w:r>
      <w:r>
        <w:rPr>
          <w:rFonts w:hint="default" w:ascii="Calibri" w:hAnsi="Calibri" w:cs="Calibri"/>
          <w:b/>
          <w:bCs/>
        </w:rPr>
        <w:t>processo administrativo disciplinar e de apuração de responsabilidade civil e criminal</w:t>
      </w:r>
      <w:r>
        <w:rPr>
          <w:rFonts w:hint="default" w:ascii="Calibri" w:hAnsi="Calibri" w:cs="Calibri"/>
        </w:rPr>
        <w:t>, nos termos do Art. 299 do Código Penal Brasileiro (Falsidade Ideológica), sem prejuízo de outras sanções cabíveis.</w:t>
      </w:r>
    </w:p>
    <w:p w14:paraId="153EC6D6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CLÁUSULA QUARTA – DOS RELATÓRIOS E AVALIAÇÃO DE DESEMPENHO</w:t>
      </w:r>
      <w:r>
        <w:rPr>
          <w:rFonts w:hint="default" w:ascii="Calibri" w:hAnsi="Calibri" w:cs="Calibri"/>
        </w:rPr>
        <w:t xml:space="preserve"> </w:t>
      </w:r>
    </w:p>
    <w:p w14:paraId="4421C150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4.1. Comprometo-me a apresentar relatórios de atividades e desempenho acadêmico nos prazos e formas definidos pela Comissão de Bolsas do PPG ou pela Pró-Reitoria de Pesquisa, Pós-Graduação e Inovação (PROPPI). </w:t>
      </w:r>
    </w:p>
    <w:p w14:paraId="1F6D8BA4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4.2. A manutenção ou renovação da bolsa (Art. 4º da Resolução CONPEP nº 186/2026) fica estritamente condicionada ao desempenho acadêmico satisfatório, ao cumprimento do plano de trabalho e à aprovação dos relatórios periódicos.</w:t>
      </w:r>
    </w:p>
    <w:p w14:paraId="33F6820E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CLÁUSULA QUINTA – DO DESLIGAMENTO E CONCLUSÃO</w:t>
      </w:r>
      <w:r>
        <w:rPr>
          <w:rFonts w:hint="default" w:ascii="Calibri" w:hAnsi="Calibri" w:cs="Calibri"/>
        </w:rPr>
        <w:t xml:space="preserve"> </w:t>
      </w:r>
    </w:p>
    <w:p w14:paraId="4B706806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5.1. São obrigações e atribuições do(a) bolsista, em conformidade com o Art. 9º da Resolução CONPEP nº 186/2026:</w:t>
      </w:r>
    </w:p>
    <w:p w14:paraId="24084EF5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a) </w:t>
      </w:r>
      <w:r>
        <w:rPr>
          <w:rFonts w:hint="default" w:ascii="Calibri" w:hAnsi="Calibri" w:cs="Calibri"/>
          <w:b/>
          <w:bCs/>
        </w:rPr>
        <w:t>Dedicação e Desempenho:</w:t>
      </w:r>
      <w:r>
        <w:rPr>
          <w:rFonts w:hint="default" w:ascii="Calibri" w:hAnsi="Calibri" w:cs="Calibri"/>
          <w:b w:val="0"/>
          <w:bCs w:val="0"/>
        </w:rPr>
        <w:t xml:space="preserve"> Dedicar-se às atividades acadêmicas do programa e aos demais compromissos estabelecidos pelo PPG e acordados semestralmente com o(a) orientador(a), apresentando desempenho acadêmico satisfatório no cumprimento de todas as etapas do plano de formação;</w:t>
      </w:r>
    </w:p>
    <w:p w14:paraId="15724248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b) </w:t>
      </w:r>
      <w:r>
        <w:rPr>
          <w:rFonts w:hint="default" w:ascii="Calibri" w:hAnsi="Calibri" w:cs="Calibri"/>
          <w:b/>
          <w:bCs/>
        </w:rPr>
        <w:t xml:space="preserve">Estágio Docência: </w:t>
      </w:r>
      <w:r>
        <w:rPr>
          <w:rFonts w:hint="default" w:ascii="Calibri" w:hAnsi="Calibri" w:cs="Calibri"/>
          <w:b w:val="0"/>
          <w:bCs w:val="0"/>
        </w:rPr>
        <w:t>Cumprir obrigatoriamente as atividades de Estágio Docência, na forma e nos prazos previstos na Resolução específica do CONPEP que regulamenta a matéria;</w:t>
      </w:r>
    </w:p>
    <w:p w14:paraId="59C200EA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c) </w:t>
      </w:r>
      <w:r>
        <w:rPr>
          <w:rFonts w:hint="default" w:ascii="Calibri" w:hAnsi="Calibri" w:cs="Calibri"/>
          <w:b/>
          <w:bCs/>
        </w:rPr>
        <w:t>Plano de Trabalho:</w:t>
      </w:r>
      <w:r>
        <w:rPr>
          <w:rFonts w:hint="default" w:ascii="Calibri" w:hAnsi="Calibri" w:cs="Calibri"/>
          <w:b w:val="0"/>
          <w:bCs w:val="0"/>
        </w:rPr>
        <w:t xml:space="preserve"> Desenvolver o plano de trabalho aprovado, quando selecionado(a) em edital interno específico lançado pela PRÓ-REITORIA DE PESQUISA, PÓS-GRADUAÇÃO E INOVAÇÃO (PROPPI);</w:t>
      </w:r>
    </w:p>
    <w:p w14:paraId="08C6405A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d) </w:t>
      </w:r>
      <w:r>
        <w:rPr>
          <w:rFonts w:hint="default" w:ascii="Calibri" w:hAnsi="Calibri" w:cs="Calibri"/>
          <w:b/>
          <w:bCs/>
        </w:rPr>
        <w:t>Documentação Formal:</w:t>
      </w:r>
      <w:r>
        <w:rPr>
          <w:rFonts w:hint="default" w:ascii="Calibri" w:hAnsi="Calibri" w:cs="Calibri"/>
          <w:b w:val="0"/>
          <w:bCs w:val="0"/>
        </w:rPr>
        <w:t xml:space="preserve"> Assinar e manter atualizado o presente Termo de Compromisso encaminhado à PROPPI;</w:t>
      </w:r>
    </w:p>
    <w:p w14:paraId="6C14115E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e) </w:t>
      </w:r>
      <w:r>
        <w:rPr>
          <w:rFonts w:hint="default" w:ascii="Calibri" w:hAnsi="Calibri" w:cs="Calibri"/>
          <w:b/>
          <w:bCs/>
        </w:rPr>
        <w:t>Exigências Externas:</w:t>
      </w:r>
      <w:r>
        <w:rPr>
          <w:rFonts w:hint="default" w:ascii="Calibri" w:hAnsi="Calibri" w:cs="Calibri"/>
          <w:b w:val="0"/>
          <w:bCs w:val="0"/>
        </w:rPr>
        <w:t xml:space="preserve"> Cumprir integralmente todas as demais exigências e normativas estabelecidas pelo órgão financiador da bolsa, quando se tratar de recursos oriundos de agências externas de fomento (CAPES, CNPq, FAPEMIG, entre outras);</w:t>
      </w:r>
    </w:p>
    <w:p w14:paraId="6F911142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f) </w:t>
      </w:r>
      <w:r>
        <w:rPr>
          <w:rFonts w:hint="default" w:ascii="Calibri" w:hAnsi="Calibri" w:cs="Calibri"/>
          <w:b/>
          <w:bCs/>
        </w:rPr>
        <w:t>Conclusão e Titulação:</w:t>
      </w:r>
      <w:r>
        <w:rPr>
          <w:rFonts w:hint="default" w:ascii="Calibri" w:hAnsi="Calibri" w:cs="Calibri"/>
          <w:b w:val="0"/>
          <w:bCs w:val="0"/>
        </w:rPr>
        <w:t xml:space="preserve"> Concluir o curso com a devida defesa e aprovação da dissertação de Mestrado ou tese de Doutorado dentro do prazo regulamentar.</w:t>
      </w:r>
    </w:p>
    <w:p w14:paraId="5F3E1C69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5.2. O não cumprimento das atribuições previstas nesta cláusula ou a não conclusão do curso implicará a obrigação de </w:t>
      </w:r>
      <w:r>
        <w:rPr>
          <w:rFonts w:hint="default" w:ascii="Calibri" w:hAnsi="Calibri" w:cs="Calibri"/>
          <w:b/>
          <w:bCs/>
        </w:rPr>
        <w:t>restituir ao órgão financiador</w:t>
      </w:r>
      <w:r>
        <w:rPr>
          <w:rFonts w:hint="default" w:ascii="Calibri" w:hAnsi="Calibri" w:cs="Calibri"/>
          <w:b w:val="0"/>
          <w:bCs w:val="0"/>
        </w:rPr>
        <w:t xml:space="preserve"> (ou à UFOP) todos os valores despendidos com a bolsa, de acordo com as normas vigentes estabelecidas pelo órgão de fomento e pela UFOP.</w:t>
      </w:r>
    </w:p>
    <w:p w14:paraId="5CF81656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5.3. Quando se tratar de bolsa financiada com recursos próprios da </w:t>
      </w:r>
      <w:r>
        <w:rPr>
          <w:rFonts w:hint="default" w:ascii="Calibri" w:hAnsi="Calibri" w:cs="Calibri"/>
          <w:b w:val="0"/>
          <w:bCs w:val="0"/>
          <w:lang w:val="pt-BR"/>
        </w:rPr>
        <w:t>UFOP</w:t>
      </w:r>
      <w:r>
        <w:rPr>
          <w:rFonts w:hint="default" w:ascii="Calibri" w:hAnsi="Calibri" w:cs="Calibri"/>
          <w:b w:val="0"/>
          <w:bCs w:val="0"/>
        </w:rPr>
        <w:t xml:space="preserve">, o(a) bolsista poderá ser isentado(a) da obrigação de ressarcimento por não titulação se a não obtenção do grau for comprovadamente motivada por: </w:t>
      </w:r>
    </w:p>
    <w:p w14:paraId="645E0BC3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 xml:space="preserve">I – Doença impeditiva devidamente comprovada por laudo/perícia médica; </w:t>
      </w:r>
      <w:r>
        <w:rPr>
          <w:rFonts w:hint="default" w:ascii="Calibri" w:hAnsi="Calibri" w:cs="Calibri"/>
          <w:b w:val="0"/>
          <w:bCs w:val="0"/>
        </w:rPr>
        <w:br w:type="textWrapping"/>
      </w:r>
      <w:r>
        <w:rPr>
          <w:rFonts w:hint="default" w:ascii="Calibri" w:hAnsi="Calibri" w:cs="Calibri"/>
          <w:b w:val="0"/>
          <w:bCs w:val="0"/>
        </w:rPr>
        <w:t>II – Caso fortuito ou força maior.</w:t>
      </w:r>
    </w:p>
    <w:p w14:paraId="7FAD7323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  <w:b w:val="0"/>
          <w:bCs w:val="0"/>
        </w:rPr>
      </w:pPr>
      <w:r>
        <w:rPr>
          <w:rFonts w:hint="default" w:ascii="Calibri" w:hAnsi="Calibri" w:cs="Calibri"/>
          <w:b w:val="0"/>
          <w:bCs w:val="0"/>
        </w:rPr>
        <w:t>5.4. A solicitação de isenção de que trata o item 5.3 será submetida à análise e avaliação fundamentada de comissão específica constituída pela PROPPI exclusivamente para este fim.</w:t>
      </w:r>
    </w:p>
    <w:p w14:paraId="6DD2E421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CLÁUSULA SEXTA – DA VIGÊNCIA</w:t>
      </w:r>
      <w:r>
        <w:rPr>
          <w:rFonts w:hint="default" w:ascii="Calibri" w:hAnsi="Calibri" w:cs="Calibri"/>
        </w:rPr>
        <w:t xml:space="preserve"> </w:t>
      </w:r>
    </w:p>
    <w:p w14:paraId="67AA4C69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 xml:space="preserve">6.1. Este instrumento entra em vigor na data de sua assinatura, perdurando enquanto mantida a concessão da bolsa, respeitados os prazos limite dispostos no Art. 4º da Resolução CONPEP nº 186/2026. </w:t>
      </w:r>
    </w:p>
    <w:p w14:paraId="68114159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6.2. O(A) bolsista declara-se ciente de que a vigência estimada não gera direito adquirido à continuidade do benefício, sendo a concessão sujeita a reavaliações periódicas, disponibilidade orçamentária e cumprimento contínuo dos requisitos regulamentares.</w:t>
      </w:r>
    </w:p>
    <w:p w14:paraId="1F4ADF7E">
      <w:pPr>
        <w:keepNext w:val="0"/>
        <w:keepLines w:val="0"/>
        <w:widowControl/>
        <w:suppressLineNumbers w:val="0"/>
        <w:spacing w:beforeAutospacing="1"/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Por ser a expressão da verdade, assino o presente Termo de Compromisso.</w:t>
      </w:r>
    </w:p>
    <w:p w14:paraId="637CF732">
      <w:pPr>
        <w:jc w:val="both"/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</w:pPr>
    </w:p>
    <w:p w14:paraId="60637B9F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right"/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</w:pP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77258"/>
          <w:placeholder>
            <w:docPart w:val="{33ad9245-4a7f-4a5c-aec2-2ea2b404b938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pt-BR" w:eastAsia="zh-CN" w:bidi="ar"/>
            </w:rPr>
            <w:t>CIDADE SEDE DO CURSO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63515"/>
          <w:placeholder>
            <w:docPart w:val="{b2610ffe-85f2-4d0a-818f-be48ccbbc89d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DIA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8776"/>
          <w:placeholder>
            <w:docPart w:val="{4bb2e743-7384-465f-996e-4ba686531cb7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MÊS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de 20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63455"/>
          <w:placeholder>
            <w:docPart w:val="{6d55309d-9db5-49b9-93f5-32272ccdd9c6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XX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.</w:t>
      </w:r>
    </w:p>
    <w:tbl>
      <w:tblPr>
        <w:tblStyle w:val="11"/>
        <w:tblpPr w:leftFromText="180" w:rightFromText="180" w:vertAnchor="text" w:horzAnchor="page" w:tblpX="1693" w:tblpY="79"/>
        <w:tblOverlap w:val="never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0"/>
        <w:gridCol w:w="4410"/>
      </w:tblGrid>
      <w:tr w14:paraId="2C50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4410" w:type="dxa"/>
          </w:tcPr>
          <w:p w14:paraId="308B91A3">
            <w:pPr>
              <w:pBdr>
                <w:bottom w:val="single" w:color="auto" w:sz="12" w:space="0"/>
              </w:pBd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73605F90">
            <w:pPr>
              <w:pBdr>
                <w:bottom w:val="single" w:color="auto" w:sz="12" w:space="0"/>
              </w:pBd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38E77F96">
            <w:pPr>
              <w:pBdr>
                <w:bottom w:val="single" w:color="auto" w:sz="12" w:space="0"/>
              </w:pBd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5C02075C">
            <w:pPr>
              <w:pBdr>
                <w:bottom w:val="single" w:color="auto" w:sz="12" w:space="0"/>
              </w:pBd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7896D601">
            <w:pPr>
              <w:pBdr>
                <w:bottom w:val="single" w:color="auto" w:sz="12" w:space="0"/>
              </w:pBd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42AEB916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1C248E30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b/>
                  <w:bCs/>
                  <w:sz w:val="20"/>
                  <w:szCs w:val="20"/>
                  <w:vertAlign w:val="baseline"/>
                  <w:lang w:val="pt-BR" w:eastAsia="pt-BR" w:bidi="ar-SA"/>
                </w:rPr>
                <w:id w:val="147457445"/>
                <w:placeholder>
                  <w:docPart w:val="{0f3e6e94-5623-42d5-a9b4-e0f587b5fcf3}"/>
                </w:placeholder>
              </w:sdtPr>
              <w:sdtEndPr>
                <w:rPr>
                  <w:rFonts w:hint="default" w:ascii="Calibri" w:hAnsi="Calibri" w:eastAsia="Times New Roman" w:cs="Calibri"/>
                  <w:b/>
                  <w:bCs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/>
                    <w:bCs/>
                    <w:sz w:val="20"/>
                    <w:szCs w:val="20"/>
                    <w:vertAlign w:val="baseline"/>
                    <w:lang w:val="pt-BR"/>
                  </w:rPr>
                  <w:t>NOME E ASSINATURA</w:t>
                </w:r>
              </w:sdtContent>
            </w:sdt>
            <w:r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  <w:t xml:space="preserve"> - BOLSISTA</w:t>
            </w:r>
          </w:p>
          <w:p w14:paraId="2173F78E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</w:tc>
        <w:tc>
          <w:tcPr>
            <w:tcW w:w="4410" w:type="dxa"/>
          </w:tcPr>
          <w:p w14:paraId="614D239F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746D615C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045377F3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05D3F476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07754D5B">
            <w:pPr>
              <w:pBdr>
                <w:bottom w:val="single" w:color="auto" w:sz="12" w:space="0"/>
              </w:pBd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16A9A08D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</w:p>
          <w:p w14:paraId="0E0DA52C">
            <w:pPr>
              <w:jc w:val="both"/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</w:pPr>
            <w:sdt>
              <w:sdtPr>
                <w:rPr>
                  <w:rFonts w:hint="default" w:ascii="Calibri" w:hAnsi="Calibri" w:eastAsia="Times New Roman" w:cs="Calibri"/>
                  <w:sz w:val="20"/>
                  <w:szCs w:val="20"/>
                  <w:vertAlign w:val="baseline"/>
                  <w:lang w:val="pt-BR" w:eastAsia="pt-BR" w:bidi="ar-SA"/>
                </w:rPr>
                <w:id w:val="147457801"/>
                <w:placeholder>
                  <w:docPart w:val="{02fcd3a7-2d2e-4a72-8307-a258ca6e020a}"/>
                </w:placeholder>
              </w:sdtPr>
              <w:sdtEndPr>
                <w:rPr>
                  <w:rFonts w:hint="default" w:ascii="Calibri" w:hAnsi="Calibri" w:eastAsia="Times New Roman" w:cs="Calibri"/>
                  <w:sz w:val="20"/>
                  <w:szCs w:val="20"/>
                  <w:vertAlign w:val="baseline"/>
                  <w:lang w:val="pt-BR" w:eastAsia="pt-BR" w:bidi="ar-SA"/>
                </w:rPr>
              </w:sdtEndPr>
              <w:sdtContent>
                <w:r>
                  <w:rPr>
                    <w:rFonts w:hint="default" w:ascii="Calibri" w:hAnsi="Calibri" w:cs="Calibri"/>
                    <w:b/>
                    <w:bCs/>
                    <w:sz w:val="20"/>
                    <w:szCs w:val="20"/>
                    <w:vertAlign w:val="baseline"/>
                    <w:lang w:val="pt-BR"/>
                  </w:rPr>
                  <w:t>NOME E ASSINATURA</w:t>
                </w:r>
              </w:sdtContent>
            </w:sdt>
            <w:r>
              <w:rPr>
                <w:rFonts w:hint="default" w:ascii="Calibri" w:hAnsi="Calibri" w:cs="Calibri"/>
                <w:sz w:val="20"/>
                <w:szCs w:val="20"/>
                <w:vertAlign w:val="baseline"/>
                <w:lang w:val="pt-BR"/>
              </w:rPr>
              <w:t xml:space="preserve"> - PRES. DA COMISSÃO DE BOLSAS DO PPG</w:t>
            </w:r>
          </w:p>
        </w:tc>
      </w:tr>
    </w:tbl>
    <w:p w14:paraId="531C7C8D">
      <w:pPr>
        <w:jc w:val="both"/>
        <w:rPr>
          <w:rFonts w:hint="default" w:ascii="Calibri" w:hAnsi="Calibri" w:cs="Calibri"/>
          <w:sz w:val="20"/>
          <w:szCs w:val="20"/>
        </w:rPr>
      </w:pPr>
    </w:p>
    <w:p w14:paraId="324D90FC">
      <w:pPr>
        <w:jc w:val="both"/>
        <w:rPr>
          <w:rFonts w:hint="default" w:ascii="Calibri" w:hAnsi="Calibri" w:cs="Calibri"/>
          <w:sz w:val="20"/>
          <w:szCs w:val="20"/>
          <w:lang w:val="pt-BR"/>
        </w:rPr>
      </w:pPr>
    </w:p>
    <w:p w14:paraId="21CC4A8D">
      <w:pPr>
        <w:jc w:val="both"/>
        <w:rPr>
          <w:rFonts w:hint="default" w:ascii="Calibri" w:hAnsi="Calibri" w:cs="Calibri"/>
          <w:sz w:val="20"/>
          <w:szCs w:val="20"/>
          <w:lang w:val="pt-BR"/>
        </w:rPr>
      </w:pPr>
    </w:p>
    <w:p w14:paraId="55B26E78">
      <w:pPr>
        <w:jc w:val="both"/>
        <w:rPr>
          <w:rFonts w:hint="default"/>
          <w:lang w:val="pt-BR"/>
        </w:rPr>
      </w:pPr>
    </w:p>
    <w:sectPr>
      <w:headerReference r:id="rId5" w:type="default"/>
      <w:footerReference r:id="rId6" w:type="default"/>
      <w:pgSz w:w="11907" w:h="16840"/>
      <w:pgMar w:top="1411" w:right="1701" w:bottom="1411" w:left="1701" w:header="720" w:footer="81" w:gutter="0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5D57E">
    <w:pPr>
      <w:pStyle w:val="9"/>
      <w:jc w:val="center"/>
      <w:rPr>
        <w:rFonts w:hint="default" w:ascii="Calibri" w:hAnsi="Calibri" w:cs="Calibri"/>
        <w:sz w:val="16"/>
        <w:szCs w:val="16"/>
      </w:rPr>
    </w:pPr>
    <w:r>
      <w:rPr>
        <w:rFonts w:hint="default" w:ascii="Calibri" w:hAnsi="Calibri" w:cs="Calibri"/>
        <w:sz w:val="16"/>
      </w:rPr>
      <w:t xml:space="preserve">Campus </w:t>
    </w:r>
    <w:r>
      <w:rPr>
        <w:rFonts w:hint="default" w:ascii="Calibri" w:hAnsi="Calibri" w:cs="Calibri"/>
        <w:sz w:val="16"/>
        <w:szCs w:val="16"/>
      </w:rPr>
      <w:t>Universitário – Morro do Cruzeiro – Centro de Convergência - Ouro</w:t>
    </w:r>
    <w:r>
      <w:rPr>
        <w:rFonts w:hint="default" w:ascii="Calibri" w:hAnsi="Calibri" w:cs="Calibri"/>
        <w:sz w:val="16"/>
        <w:szCs w:val="16"/>
        <w:lang w:val="pt-BR"/>
      </w:rPr>
      <w:t xml:space="preserve"> </w:t>
    </w:r>
    <w:r>
      <w:rPr>
        <w:rFonts w:hint="default" w:ascii="Calibri" w:hAnsi="Calibri" w:cs="Calibri"/>
        <w:sz w:val="16"/>
        <w:szCs w:val="16"/>
      </w:rPr>
      <w:t>Preto – MG – Brasil – CEP: 35.40</w:t>
    </w:r>
    <w:r>
      <w:rPr>
        <w:rFonts w:hint="default" w:ascii="Calibri" w:hAnsi="Calibri" w:cs="Calibri"/>
        <w:sz w:val="16"/>
        <w:szCs w:val="16"/>
        <w:lang w:val="pt-BR"/>
      </w:rPr>
      <w:t>2</w:t>
    </w:r>
    <w:r>
      <w:rPr>
        <w:rFonts w:hint="default" w:ascii="Calibri" w:hAnsi="Calibri" w:cs="Calibri"/>
        <w:sz w:val="16"/>
        <w:szCs w:val="16"/>
      </w:rPr>
      <w:t>-</w:t>
    </w:r>
    <w:r>
      <w:rPr>
        <w:rFonts w:hint="default" w:ascii="Calibri" w:hAnsi="Calibri" w:cs="Calibri"/>
        <w:sz w:val="16"/>
        <w:szCs w:val="16"/>
        <w:lang w:val="pt-BR"/>
      </w:rPr>
      <w:t>163</w:t>
    </w:r>
  </w:p>
  <w:p w14:paraId="5F147B25">
    <w:pPr>
      <w:pStyle w:val="9"/>
      <w:jc w:val="center"/>
      <w:rPr>
        <w:rFonts w:hint="default" w:ascii="Calibri" w:hAnsi="Calibri" w:cs="Calibri"/>
        <w:sz w:val="16"/>
        <w:szCs w:val="16"/>
      </w:rPr>
    </w:pPr>
    <w:bookmarkStart w:id="1" w:name="_Hlt454617552"/>
    <w:r>
      <w:rPr>
        <w:rFonts w:hint="default" w:ascii="Calibri" w:hAnsi="Calibri" w:cs="Calibri"/>
        <w:sz w:val="16"/>
        <w:szCs w:val="16"/>
      </w:rPr>
      <w:t xml:space="preserve">Home page: </w:t>
    </w:r>
    <w:r>
      <w:rPr>
        <w:rFonts w:hint="default" w:ascii="Calibri" w:hAnsi="Calibri" w:cs="Calibri"/>
        <w:color w:val="000000"/>
        <w:sz w:val="16"/>
        <w:szCs w:val="16"/>
      </w:rPr>
      <w:t xml:space="preserve"> </w:t>
    </w:r>
    <w:bookmarkStart w:id="2" w:name="_Hlt463250352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http://www.ufop.br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6"/>
        <w:rFonts w:hint="default" w:ascii="Calibri" w:hAnsi="Calibri" w:cs="Calibri"/>
        <w:color w:val="000000"/>
        <w:sz w:val="16"/>
        <w:szCs w:val="16"/>
      </w:rPr>
      <w:t>www.</w:t>
    </w:r>
    <w:r>
      <w:rPr>
        <w:rStyle w:val="6"/>
        <w:rFonts w:hint="default" w:ascii="Calibri" w:hAnsi="Calibri" w:cs="Calibri"/>
        <w:color w:val="000000"/>
        <w:sz w:val="16"/>
        <w:szCs w:val="16"/>
        <w:lang w:val="pt-BR"/>
      </w:rPr>
      <w:t>propp.</w:t>
    </w:r>
    <w:r>
      <w:rPr>
        <w:rStyle w:val="6"/>
        <w:rFonts w:hint="default" w:ascii="Calibri" w:hAnsi="Calibri" w:cs="Calibri"/>
        <w:color w:val="000000"/>
        <w:sz w:val="16"/>
        <w:szCs w:val="16"/>
      </w:rPr>
      <w:t>ufo</w:t>
    </w:r>
    <w:bookmarkStart w:id="3" w:name="_Hlt463250130"/>
    <w:r>
      <w:rPr>
        <w:rStyle w:val="6"/>
        <w:rFonts w:hint="default" w:ascii="Calibri" w:hAnsi="Calibri" w:cs="Calibri"/>
        <w:color w:val="000000"/>
        <w:sz w:val="16"/>
        <w:szCs w:val="16"/>
      </w:rPr>
      <w:t>p</w:t>
    </w:r>
    <w:bookmarkEnd w:id="3"/>
    <w:r>
      <w:rPr>
        <w:rStyle w:val="6"/>
        <w:rFonts w:hint="default" w:ascii="Calibri" w:hAnsi="Calibri" w:cs="Calibri"/>
        <w:color w:val="000000"/>
        <w:sz w:val="16"/>
        <w:szCs w:val="16"/>
      </w:rPr>
      <w:t>.br</w:t>
    </w:r>
    <w:r>
      <w:rPr>
        <w:rFonts w:hint="default" w:ascii="Calibri" w:hAnsi="Calibri" w:cs="Calibri"/>
        <w:color w:val="000000"/>
        <w:sz w:val="16"/>
        <w:szCs w:val="16"/>
      </w:rPr>
      <w:fldChar w:fldCharType="end"/>
    </w:r>
    <w:bookmarkEnd w:id="1"/>
    <w:bookmarkEnd w:id="2"/>
    <w:r>
      <w:rPr>
        <w:rFonts w:hint="default" w:ascii="Calibri" w:hAnsi="Calibri" w:cs="Calibri"/>
        <w:color w:val="000000"/>
        <w:sz w:val="16"/>
        <w:szCs w:val="16"/>
      </w:rPr>
      <w:t xml:space="preserve"> </w:t>
    </w:r>
    <w:r>
      <w:rPr>
        <w:rFonts w:hint="default" w:ascii="Calibri" w:hAnsi="Calibri" w:cs="Calibri"/>
        <w:sz w:val="16"/>
        <w:szCs w:val="16"/>
      </w:rPr>
      <w:t xml:space="preserve">- E-mail: </w:t>
    </w:r>
    <w:bookmarkStart w:id="4" w:name="_Hlt481221203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"mailto:posgraduacao@ufop.edu.br"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6"/>
        <w:rFonts w:hint="default" w:ascii="Calibri" w:hAnsi="Calibri" w:cs="Calibri"/>
        <w:sz w:val="16"/>
        <w:szCs w:val="16"/>
        <w:lang w:val="pt-BR"/>
      </w:rPr>
      <w:t>bolsas.posgraduacao</w:t>
    </w:r>
    <w:r>
      <w:rPr>
        <w:rStyle w:val="6"/>
        <w:rFonts w:hint="default" w:ascii="Calibri" w:hAnsi="Calibri" w:cs="Calibri"/>
        <w:sz w:val="16"/>
        <w:szCs w:val="16"/>
      </w:rPr>
      <w:t>@ufop.edu.br</w:t>
    </w:r>
    <w:bookmarkEnd w:id="4"/>
    <w:r>
      <w:rPr>
        <w:rFonts w:hint="default" w:ascii="Calibri" w:hAnsi="Calibri" w:cs="Calibri"/>
        <w:color w:val="000000"/>
        <w:sz w:val="16"/>
        <w:szCs w:val="16"/>
      </w:rPr>
      <w:fldChar w:fldCharType="end"/>
    </w:r>
  </w:p>
  <w:p w14:paraId="3BC73DEC">
    <w:pPr>
      <w:pStyle w:val="9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D87C">
    <w:pPr>
      <w:pStyle w:val="8"/>
      <w:ind w:left="-400" w:leftChars="0" w:firstLine="0" w:firstLineChars="0"/>
      <w:rPr>
        <w:sz w:val="16"/>
        <w:lang w:val="pt-BR"/>
      </w:rPr>
    </w:pPr>
    <w:r>
      <w:pict>
        <v:group id="_x0000_s1026" o:spid="_x0000_s1026" o:spt="203" style="position:absolute;left:0pt;margin-left:378.45pt;margin-top:-0.85pt;height:77.3pt;width:53.55pt;z-index:251660288;mso-width-relative:page;mso-height-relative:page;" coordorigin="9792,720" coordsize="1152,1440" o:allowincell="f">
          <o:lock v:ext="edit" aspectratio="f"/>
          <v:shape id="_x0000_s1027" o:spid="_x0000_s1027" o:spt="75" type="#_x0000_t75" style="position:absolute;left:10080;top:720;height:1008;width:627;" o:ole="t" filled="f" o:preferrelative="t" stroked="f" coordsize="21600,21600">
            <v:path/>
            <v:fill on="f" focussize="0,0"/>
            <v:stroke on="f"/>
            <v:imagedata r:id="rId2" o:title=""/>
            <o:lock v:ext="edit" aspectratio="t"/>
          </v:shape>
          <v:shape id="_x0000_s1028" o:spid="_x0000_s1028" o:spt="202" type="#_x0000_t202" style="position:absolute;left:9792;top:1728;height:432;width:1152;" fillcolor="#FFFFFF" filled="t" stroked="t" coordsize="21600,21600">
            <v:path/>
            <v:fill on="t" color2="#FFFFFF" focussize="0,0"/>
            <v:stroke weight="0.25pt" color="#FFFFFF" joinstyle="miter"/>
            <v:imagedata o:title=""/>
            <o:lock v:ext="edit" aspectratio="f"/>
            <v:textbox>
              <w:txbxContent>
                <w:p w14:paraId="0C3ABEED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Universidade Federal</w:t>
                  </w:r>
                </w:p>
                <w:p w14:paraId="211AC177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de Ouro Preto</w:t>
                  </w:r>
                </w:p>
              </w:txbxContent>
            </v:textbox>
          </v:shape>
        </v:group>
        <o:OLEObject Type="Embed" ProgID="Word.Picture.8" ShapeID="_x0000_s1027" DrawAspect="Content" ObjectID="_1468075725" r:id="rId1">
          <o:LockedField>false</o:LockedField>
        </o:OLEObject>
      </w:pict>
    </w: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3696970" cy="736600"/>
              <wp:effectExtent l="4445" t="4445" r="13335" b="20955"/>
              <wp:wrapTopAndBottom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6970" cy="73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ap="rnd" cmpd="sng">
                        <a:solidFill>
                          <a:srgbClr val="FFFFFF"/>
                        </a:solidFill>
                        <a:prstDash val="sysDot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2A5B8A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 xml:space="preserve">Ministério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>d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a Educação</w:t>
                          </w:r>
                        </w:p>
                        <w:p w14:paraId="0D626B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Universidade Federal de Ouro Preto</w:t>
                          </w:r>
                        </w:p>
                        <w:p w14:paraId="57E53816">
                          <w:pPr>
                            <w:jc w:val="center"/>
                            <w:rPr>
                              <w:rFonts w:hint="default" w:ascii="Arial" w:hAnsi="Arial"/>
                              <w:b w:val="0"/>
                              <w:bCs/>
                              <w:sz w:val="24"/>
                              <w:lang w:val="pt-BR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Pró-Reitoria de Pesquisa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,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Pós-Graduação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 e Inovação</w:t>
                          </w:r>
                        </w:p>
                        <w:p w14:paraId="5DF9DF97">
                          <w:pPr>
                            <w:pStyle w:val="2"/>
                            <w:spacing w:before="6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Caixa de texto 1" o:spid="_x0000_s1026" o:spt="202" type="#_x0000_t202" style="position:absolute;left:0pt;margin-top:0.05pt;height:58pt;width:291.1pt;mso-position-horizontal:center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TYeWbTAAAABQEAAA8AAAAAAAAAAQAgAAAAIgAAAGRycy9kb3ducmV2Lnht&#10;bFBLAQIUABQAAAAIAIdO4kCSJmir/gEAADsEAAAOAAAAAAAAAAEAIAAAACIBAABkcnMvZTJvRG9j&#10;LnhtbFBLBQYAAAAABgAGAFkBAACSBQAAAAA=&#10;">
              <v:fill on="t" focussize="0,0"/>
              <v:stroke weight="0.5pt" color="#FFFFFF" joinstyle="miter" dashstyle="1 1" endcap="round"/>
              <v:imagedata o:title=""/>
              <o:lock v:ext="edit" aspectratio="f"/>
              <v:textbox>
                <w:txbxContent>
                  <w:p w14:paraId="2A5B8A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 xml:space="preserve">Ministério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>d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a Educação</w:t>
                    </w:r>
                  </w:p>
                  <w:p w14:paraId="0D626B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Universidade Federal de Ouro Preto</w:t>
                    </w:r>
                  </w:p>
                  <w:p w14:paraId="57E53816">
                    <w:pPr>
                      <w:jc w:val="center"/>
                      <w:rPr>
                        <w:rFonts w:hint="default" w:ascii="Arial" w:hAnsi="Arial"/>
                        <w:b w:val="0"/>
                        <w:bCs/>
                        <w:sz w:val="24"/>
                        <w:lang w:val="pt-BR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Pró-Reitoria de Pesquisa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,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Pós-Graduação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 e Inovação</w:t>
                    </w:r>
                  </w:p>
                  <w:p w14:paraId="5DF9DF97">
                    <w:pPr>
                      <w:pStyle w:val="2"/>
                      <w:spacing w:before="60"/>
                      <w:rPr>
                        <w:rFonts w:ascii="Arial" w:hAnsi="Arial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bookmarkStart w:id="0" w:name="_MON_1018093208"/>
    <w:bookmarkEnd w:id="0"/>
    <w:r>
      <w:rPr>
        <w:lang w:val="pt-BR"/>
      </w:rPr>
      <w:t xml:space="preserve">        </w:t>
    </w:r>
    <w:r>
      <w:rPr>
        <w:rFonts w:ascii="SimSun" w:hAnsi="SimSun" w:eastAsia="SimSun" w:cs="SimSun"/>
        <w:sz w:val="24"/>
        <w:szCs w:val="24"/>
      </w:rPr>
      <w:drawing>
        <wp:inline distT="0" distB="0" distL="114300" distR="114300">
          <wp:extent cx="709295" cy="667385"/>
          <wp:effectExtent l="0" t="0" r="14605" b="18415"/>
          <wp:docPr id="1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IMG_256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09295" cy="6673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10A74772">
    <w:pPr>
      <w:pStyle w:val="8"/>
      <w:tabs>
        <w:tab w:val="right" w:pos="8600"/>
        <w:tab w:val="clear" w:pos="8838"/>
      </w:tabs>
      <w:ind w:left="0" w:leftChars="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forms" w:enforcement="1" w:cryptProviderType="rsaFull" w:cryptAlgorithmClass="hash" w:cryptAlgorithmType="typeAny" w:cryptAlgorithmSid="4" w:cryptSpinCount="0" w:hash="XGnYE97U4KDuOj9FHZpQM6B3+QU=" w:salt="NxeB93f9aMp0KJDA7cXOnA=="/>
  <w:defaultTabStop w:val="708"/>
  <w:hyphenationZone w:val="425"/>
  <w:drawingGridHorizontalSpacing w:val="10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43"/>
    <w:rsid w:val="0000093A"/>
    <w:rsid w:val="00005DE0"/>
    <w:rsid w:val="00012061"/>
    <w:rsid w:val="00036208"/>
    <w:rsid w:val="000364E0"/>
    <w:rsid w:val="00041A32"/>
    <w:rsid w:val="00047A38"/>
    <w:rsid w:val="000C2D7B"/>
    <w:rsid w:val="000D24DF"/>
    <w:rsid w:val="000E103A"/>
    <w:rsid w:val="000E144E"/>
    <w:rsid w:val="00125CE1"/>
    <w:rsid w:val="00147A75"/>
    <w:rsid w:val="0016681C"/>
    <w:rsid w:val="001760E9"/>
    <w:rsid w:val="001E5F54"/>
    <w:rsid w:val="0021581F"/>
    <w:rsid w:val="00255F60"/>
    <w:rsid w:val="00262251"/>
    <w:rsid w:val="00272769"/>
    <w:rsid w:val="002860EB"/>
    <w:rsid w:val="002C032C"/>
    <w:rsid w:val="002D0249"/>
    <w:rsid w:val="002E2CFE"/>
    <w:rsid w:val="002F3F42"/>
    <w:rsid w:val="00380B88"/>
    <w:rsid w:val="003A5CD3"/>
    <w:rsid w:val="003B2EE5"/>
    <w:rsid w:val="003D1FB9"/>
    <w:rsid w:val="003D625B"/>
    <w:rsid w:val="003F0DAF"/>
    <w:rsid w:val="00424C8C"/>
    <w:rsid w:val="00492A8F"/>
    <w:rsid w:val="004A50C3"/>
    <w:rsid w:val="004C18D9"/>
    <w:rsid w:val="005560BF"/>
    <w:rsid w:val="005562EB"/>
    <w:rsid w:val="0056278C"/>
    <w:rsid w:val="005836A4"/>
    <w:rsid w:val="005D397E"/>
    <w:rsid w:val="005D6F10"/>
    <w:rsid w:val="00605DCB"/>
    <w:rsid w:val="006117ED"/>
    <w:rsid w:val="00632D4E"/>
    <w:rsid w:val="0066418F"/>
    <w:rsid w:val="006B3BB3"/>
    <w:rsid w:val="006F75E5"/>
    <w:rsid w:val="00716143"/>
    <w:rsid w:val="00721C04"/>
    <w:rsid w:val="00724BBD"/>
    <w:rsid w:val="00784BEE"/>
    <w:rsid w:val="00797C47"/>
    <w:rsid w:val="007B50BE"/>
    <w:rsid w:val="007B5275"/>
    <w:rsid w:val="007D1C04"/>
    <w:rsid w:val="007E664B"/>
    <w:rsid w:val="00820C28"/>
    <w:rsid w:val="0082561F"/>
    <w:rsid w:val="00885EC2"/>
    <w:rsid w:val="00943B30"/>
    <w:rsid w:val="009B0573"/>
    <w:rsid w:val="009F4FC5"/>
    <w:rsid w:val="00A532EC"/>
    <w:rsid w:val="00A9619B"/>
    <w:rsid w:val="00AB22A1"/>
    <w:rsid w:val="00AD57AB"/>
    <w:rsid w:val="00AD6B41"/>
    <w:rsid w:val="00AF6FCA"/>
    <w:rsid w:val="00B04AF0"/>
    <w:rsid w:val="00B375C1"/>
    <w:rsid w:val="00B40A29"/>
    <w:rsid w:val="00B50631"/>
    <w:rsid w:val="00B66332"/>
    <w:rsid w:val="00B730DE"/>
    <w:rsid w:val="00B90AB1"/>
    <w:rsid w:val="00B91237"/>
    <w:rsid w:val="00B93EA9"/>
    <w:rsid w:val="00BA4DE1"/>
    <w:rsid w:val="00BA4E2E"/>
    <w:rsid w:val="00BA7B91"/>
    <w:rsid w:val="00BB31D8"/>
    <w:rsid w:val="00BC53D1"/>
    <w:rsid w:val="00BC54F2"/>
    <w:rsid w:val="00C82CB5"/>
    <w:rsid w:val="00CA71D1"/>
    <w:rsid w:val="00CC20B4"/>
    <w:rsid w:val="00CC64BA"/>
    <w:rsid w:val="00CE06CD"/>
    <w:rsid w:val="00CE18F7"/>
    <w:rsid w:val="00CF7B48"/>
    <w:rsid w:val="00D30830"/>
    <w:rsid w:val="00D37C02"/>
    <w:rsid w:val="00D47F85"/>
    <w:rsid w:val="00D64993"/>
    <w:rsid w:val="00D66C31"/>
    <w:rsid w:val="00D7165F"/>
    <w:rsid w:val="00D8635A"/>
    <w:rsid w:val="00D955B1"/>
    <w:rsid w:val="00DB4022"/>
    <w:rsid w:val="00E05AE8"/>
    <w:rsid w:val="00E214A1"/>
    <w:rsid w:val="00E436C1"/>
    <w:rsid w:val="00E57E62"/>
    <w:rsid w:val="00E625CD"/>
    <w:rsid w:val="00E923BA"/>
    <w:rsid w:val="00EA23FB"/>
    <w:rsid w:val="00EF5125"/>
    <w:rsid w:val="00F031E4"/>
    <w:rsid w:val="00F20A8D"/>
    <w:rsid w:val="00F22D28"/>
    <w:rsid w:val="00F248A1"/>
    <w:rsid w:val="00F34760"/>
    <w:rsid w:val="00F40720"/>
    <w:rsid w:val="00F6378C"/>
    <w:rsid w:val="00F86691"/>
    <w:rsid w:val="09C7351F"/>
    <w:rsid w:val="0CB32D2F"/>
    <w:rsid w:val="35444305"/>
    <w:rsid w:val="41633EF9"/>
    <w:rsid w:val="52181C20"/>
    <w:rsid w:val="56EE1B30"/>
    <w:rsid w:val="7EED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 w:locked="1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paragraph" w:styleId="2">
    <w:name w:val="heading 1"/>
    <w:basedOn w:val="1"/>
    <w:next w:val="1"/>
    <w:link w:val="12"/>
    <w:qFormat/>
    <w:locked/>
    <w:uiPriority w:val="0"/>
    <w:pPr>
      <w:keepNext/>
      <w:jc w:val="center"/>
      <w:outlineLvl w:val="0"/>
    </w:pPr>
    <w:rPr>
      <w:sz w:val="24"/>
    </w:rPr>
  </w:style>
  <w:style w:type="paragraph" w:styleId="3">
    <w:name w:val="heading 2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locked/>
    <w:uiPriority w:val="0"/>
    <w:rPr>
      <w:color w:val="0000FF"/>
      <w:u w:val="single"/>
    </w:rPr>
  </w:style>
  <w:style w:type="paragraph" w:styleId="7">
    <w:name w:val="Body Text 2"/>
    <w:basedOn w:val="1"/>
    <w:link w:val="15"/>
    <w:qFormat/>
    <w:locked/>
    <w:uiPriority w:val="0"/>
    <w:pPr>
      <w:jc w:val="both"/>
    </w:pPr>
    <w:rPr>
      <w:sz w:val="24"/>
    </w:rPr>
  </w:style>
  <w:style w:type="paragraph" w:styleId="8">
    <w:name w:val="header"/>
    <w:basedOn w:val="1"/>
    <w:link w:val="13"/>
    <w:qFormat/>
    <w:locked/>
    <w:uiPriority w:val="0"/>
    <w:pPr>
      <w:tabs>
        <w:tab w:val="center" w:pos="4419"/>
        <w:tab w:val="right" w:pos="8838"/>
      </w:tabs>
    </w:pPr>
  </w:style>
  <w:style w:type="paragraph" w:styleId="9">
    <w:name w:val="footer"/>
    <w:basedOn w:val="1"/>
    <w:link w:val="14"/>
    <w:qFormat/>
    <w:locked/>
    <w:uiPriority w:val="0"/>
    <w:pPr>
      <w:tabs>
        <w:tab w:val="center" w:pos="4419"/>
        <w:tab w:val="right" w:pos="8838"/>
      </w:tabs>
    </w:pPr>
  </w:style>
  <w:style w:type="paragraph" w:styleId="10">
    <w:name w:val="Balloon Text"/>
    <w:basedOn w:val="1"/>
    <w:link w:val="16"/>
    <w:semiHidden/>
    <w:unhideWhenUsed/>
    <w:qFormat/>
    <w:locked/>
    <w:uiPriority w:val="99"/>
    <w:rPr>
      <w:rFonts w:ascii="Tahoma" w:hAnsi="Tahoma" w:cs="Tahoma"/>
      <w:sz w:val="16"/>
      <w:szCs w:val="16"/>
    </w:rPr>
  </w:style>
  <w:style w:type="table" w:styleId="11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Título 1 Char"/>
    <w:basedOn w:val="4"/>
    <w:link w:val="2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3">
    <w:name w:val="Cabeçalho Char"/>
    <w:basedOn w:val="4"/>
    <w:link w:val="8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4">
    <w:name w:val="Rodapé Char"/>
    <w:basedOn w:val="4"/>
    <w:link w:val="9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5">
    <w:name w:val="Corpo de texto 2 Char"/>
    <w:basedOn w:val="4"/>
    <w:link w:val="7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6">
    <w:name w:val="Texto de balão Char"/>
    <w:basedOn w:val="4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53d53ff-be28-4e38-b0e7-6ee2b437b503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53d53ff-be28-4e38-b0e7-6ee2b437b503}"/>
      </w:docPartPr>
      <w:docPartBody>
        <w:p w14:paraId="3381D176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2e9eff81-8e87-4145-b1fb-9d193026826e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e9eff81-8e87-4145-b1fb-9d193026826e}"/>
      </w:docPartPr>
      <w:docPartBody>
        <w:p w14:paraId="46A3D0DA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fd99fece-881c-499d-ada5-072d2f17ef43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d99fece-881c-499d-ada5-072d2f17ef43}"/>
      </w:docPartPr>
      <w:docPartBody>
        <w:p w14:paraId="2E4A96B7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4c7d7d4a-9324-4b41-be1c-10d11eb7979c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c7d7d4a-9324-4b41-be1c-10d11eb7979c}"/>
      </w:docPartPr>
      <w:docPartBody>
        <w:p w14:paraId="51908A7E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3ad9245-4a7f-4a5c-aec2-2ea2b404b938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ad9245-4a7f-4a5c-aec2-2ea2b404b938}"/>
      </w:docPartPr>
      <w:docPartBody>
        <w:p w14:paraId="60B1EF0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b2610ffe-85f2-4d0a-818f-be48ccbbc89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2610ffe-85f2-4d0a-818f-be48ccbbc89d}"/>
      </w:docPartPr>
      <w:docPartBody>
        <w:p w14:paraId="5E8CF736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4bb2e743-7384-465f-996e-4ba686531cb7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bb2e743-7384-465f-996e-4ba686531cb7}"/>
      </w:docPartPr>
      <w:docPartBody>
        <w:p w14:paraId="05116302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6d55309d-9db5-49b9-93f5-32272ccdd9c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d55309d-9db5-49b9-93f5-32272ccdd9c6}"/>
      </w:docPartPr>
      <w:docPartBody>
        <w:p w14:paraId="7A8E270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bf7f4f73-cce7-4e5e-8de5-14ee39f1b004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f7f4f73-cce7-4e5e-8de5-14ee39f1b004}"/>
      </w:docPartPr>
      <w:docPartBody>
        <w:p w14:paraId="62CDBA76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02fcd3a7-2d2e-4a72-8307-a258ca6e020a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2fcd3a7-2d2e-4a72-8307-a258ca6e020a}"/>
      </w:docPartPr>
      <w:docPartBody>
        <w:p w14:paraId="6DC3032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0f3e6e94-5623-42d5-a9b4-e0f587b5fcf3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f3e6e94-5623-42d5-a9b4-e0f587b5fcf3}"/>
      </w:docPartPr>
      <w:docPartBody>
        <w:p w14:paraId="1D963C7E">
          <w:r>
            <w:rPr>
              <w:color w:val="808080"/>
            </w:rPr>
            <w:t>Clique aqui para inserir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DD9A3-487F-49AC-9412-0B5377A74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PROPP</Company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2018-02-22T13:30:00Z</dcterms:created>
  <dc:creator>UFOP</dc:creator>
  <cp:lastModifiedBy>LUIZA FERREIRA ALVES DE BRITO</cp:lastModifiedBy>
  <cp:lastPrinted>2018-06-08T13:59:00Z</cp:lastPrinted>
  <dcterms:modified xsi:type="dcterms:W3CDTF">2026-07-27T18:54:05Z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KSOTemplateDocerSaveRecord">
    <vt:lpwstr>eyJoZGlkIjoiMzI4Y2U1ZjE5ZGU1YjVjMzI2ZWE3MWQ2Y2MzM2IxZTIiLCJ1c2VySWQiOiIxNjY2NTcyNTY4MzM4In0=</vt:lpwstr>
  </property>
  <property fmtid="{D5CDD505-2E9C-101B-9397-08002B2CF9AE}" pid="4" name="ICV">
    <vt:lpwstr>0FE757BE66534FDF9BDADEFAB7167160_13</vt:lpwstr>
  </property>
</Properties>
</file>